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9" w:rsidRDefault="00372A59" w:rsidP="00372A59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  <w:r w:rsidRPr="00B32119">
        <w:rPr>
          <w:b/>
          <w:sz w:val="28"/>
          <w:szCs w:val="28"/>
        </w:rPr>
        <w:t>Date de identificare ale imobilelor ce se dau în administrare</w:t>
      </w:r>
      <w:r>
        <w:rPr>
          <w:b/>
          <w:sz w:val="28"/>
          <w:szCs w:val="28"/>
        </w:rPr>
        <w:t xml:space="preserve"> </w:t>
      </w:r>
      <w:r w:rsidRPr="00B32119">
        <w:rPr>
          <w:b/>
          <w:sz w:val="28"/>
          <w:szCs w:val="28"/>
        </w:rPr>
        <w:t>D.G.A.S.P.C. Argeș în care își desfășoară activitatea Complexul</w:t>
      </w:r>
      <w:r>
        <w:rPr>
          <w:b/>
          <w:sz w:val="28"/>
          <w:szCs w:val="28"/>
        </w:rPr>
        <w:t>ui</w:t>
      </w:r>
      <w:r w:rsidRPr="00B32119">
        <w:rPr>
          <w:b/>
          <w:sz w:val="28"/>
          <w:szCs w:val="28"/>
        </w:rPr>
        <w:t xml:space="preserve"> </w:t>
      </w:r>
      <w:r w:rsidRPr="00B32119">
        <w:rPr>
          <w:rStyle w:val="Strong"/>
          <w:sz w:val="28"/>
          <w:szCs w:val="28"/>
        </w:rPr>
        <w:t xml:space="preserve">de Tip Familial </w:t>
      </w:r>
      <w:r w:rsidRPr="00B32119">
        <w:rPr>
          <w:rStyle w:val="Strong"/>
          <w:i/>
          <w:sz w:val="28"/>
          <w:szCs w:val="28"/>
        </w:rPr>
        <w:t>Dumbrava Minunată</w:t>
      </w:r>
      <w:r w:rsidRPr="00B32119">
        <w:rPr>
          <w:rStyle w:val="Strong"/>
          <w:sz w:val="28"/>
          <w:szCs w:val="28"/>
        </w:rPr>
        <w:t xml:space="preserve"> Pitești</w:t>
      </w: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489"/>
        <w:gridCol w:w="2410"/>
        <w:gridCol w:w="1701"/>
        <w:gridCol w:w="2312"/>
      </w:tblGrid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410" w:type="dxa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372A59" w:rsidRPr="000064DD" w:rsidRDefault="00372A59" w:rsidP="00123E19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2312" w:type="dxa"/>
          </w:tcPr>
          <w:p w:rsidR="00372A59" w:rsidRPr="000064DD" w:rsidRDefault="00372A59" w:rsidP="00123E19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 xml:space="preserve">Apartament </w:t>
            </w:r>
            <w:r>
              <w:rPr>
                <w:sz w:val="18"/>
                <w:szCs w:val="18"/>
              </w:rPr>
              <w:t xml:space="preserve">cu 4 camere </w:t>
            </w:r>
            <w:r w:rsidRPr="00262C58">
              <w:rPr>
                <w:sz w:val="18"/>
                <w:szCs w:val="18"/>
              </w:rPr>
              <w:t>nr.3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5A09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2C5A09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2C5A0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5A09">
              <w:rPr>
                <w:b/>
                <w:sz w:val="18"/>
                <w:szCs w:val="18"/>
                <w:lang w:val="en-US"/>
              </w:rPr>
              <w:t>Narcisa</w:t>
            </w:r>
            <w:proofErr w:type="spellEnd"/>
            <w:r w:rsidRPr="002C5A09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Aleea Pieței Prundu, nr.1, bl. B 27a, sc. D, etaj 1, ap. 3,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104,00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80635-C1-U1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333.987,54</w:t>
            </w:r>
          </w:p>
        </w:tc>
        <w:tc>
          <w:tcPr>
            <w:tcW w:w="2312" w:type="dxa"/>
          </w:tcPr>
          <w:p w:rsidR="00372A59" w:rsidRPr="002C5A09" w:rsidRDefault="00372A59" w:rsidP="00123E19">
            <w:pPr>
              <w:rPr>
                <w:b/>
              </w:rPr>
            </w:pPr>
            <w:r w:rsidRPr="002C5A09">
              <w:rPr>
                <w:b/>
              </w:rPr>
              <w:t>Sediu administrativ</w:t>
            </w:r>
          </w:p>
          <w:p w:rsidR="00372A59" w:rsidRPr="002C5A09" w:rsidRDefault="00372A59" w:rsidP="00123E19">
            <w:pPr>
              <w:jc w:val="center"/>
              <w:rPr>
                <w:lang w:val="en-US"/>
              </w:rPr>
            </w:pPr>
            <w:r w:rsidRPr="002C5A09">
              <w:t>Complex de Tip Familial ,,Dumbrava Minunată</w:t>
            </w:r>
            <w:r w:rsidRPr="002C5A09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rPr>
                <w:b/>
              </w:rPr>
            </w:pPr>
            <w:r w:rsidRPr="002C5A09">
              <w:rPr>
                <w:b/>
              </w:rPr>
              <w:t xml:space="preserve"> </w:t>
            </w: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2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 12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>
              <w:rPr>
                <w:sz w:val="18"/>
                <w:szCs w:val="18"/>
              </w:rPr>
              <w:t xml:space="preserve"> Pitești</w:t>
            </w:r>
          </w:p>
          <w:p w:rsidR="00372A59" w:rsidRPr="007C12C4" w:rsidRDefault="00372A59" w:rsidP="00123E19">
            <w:pPr>
              <w:jc w:val="center"/>
              <w:rPr>
                <w:b/>
              </w:rPr>
            </w:pPr>
            <w:r w:rsidRPr="007C12C4">
              <w:rPr>
                <w:b/>
                <w:sz w:val="18"/>
                <w:szCs w:val="18"/>
              </w:rPr>
              <w:t>(Apartament Trandafirul)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Topoloveni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str. Învățător  Biolaru, bl. P16, sc. A, etaj 3, ap. 12,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63,21 mp</w:t>
            </w:r>
          </w:p>
          <w:p w:rsidR="00372A59" w:rsidRPr="00D4005B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CF nr. 80089-C1-U9 Topoloveni</w:t>
            </w:r>
          </w:p>
        </w:tc>
        <w:tc>
          <w:tcPr>
            <w:tcW w:w="1701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185.447,74</w:t>
            </w:r>
          </w:p>
        </w:tc>
        <w:tc>
          <w:tcPr>
            <w:tcW w:w="2312" w:type="dxa"/>
            <w:vMerge w:val="restart"/>
          </w:tcPr>
          <w:p w:rsidR="00372A59" w:rsidRPr="002C5A09" w:rsidRDefault="00372A59" w:rsidP="00123E19">
            <w:pPr>
              <w:jc w:val="center"/>
              <w:rPr>
                <w:lang w:val="en-US"/>
              </w:rPr>
            </w:pPr>
            <w:r w:rsidRPr="002C5A09">
              <w:t>Servicii de asistență socială</w:t>
            </w:r>
            <w:r>
              <w:t xml:space="preserve"> - </w:t>
            </w:r>
            <w:r w:rsidRPr="002C5A09">
              <w:t>Complex de Tip Familial ,,Dumbrava Minunată</w:t>
            </w:r>
            <w:r w:rsidRPr="002C5A09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jc w:val="center"/>
            </w:pP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3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Crinul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cartier Tudor Vladimirescu, str. Petru Rareș, nr.</w:t>
            </w:r>
            <w:r>
              <w:rPr>
                <w:sz w:val="18"/>
                <w:szCs w:val="18"/>
              </w:rPr>
              <w:t>1, bl. P15, sc. B, parter, ap. 1</w:t>
            </w:r>
            <w:r w:rsidRPr="00262C58">
              <w:rPr>
                <w:sz w:val="18"/>
                <w:szCs w:val="18"/>
              </w:rPr>
              <w:t>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63,12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80903-C1-U1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288.073,82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Default="00372A59" w:rsidP="00123E19">
            <w:pPr>
              <w:jc w:val="center"/>
            </w:pPr>
            <w:r>
              <w:t>4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Orhideea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 xml:space="preserve">Apartament Pitești 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str. Aleea Anghel Salygni, nr.1, bl. D1, sc. B, parter, ap. 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77,18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CF nr. 85544 – C1 – U8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261.343,65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5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nr.19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Brândușa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Pitești, Cartier Prundu, Bdul Petrochimiștilor, nr.11, bl. B23, sc. F, et. 2, ap. 19,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72,5 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80089-C1-U59</w:t>
            </w:r>
            <w:r>
              <w:rPr>
                <w:sz w:val="18"/>
                <w:szCs w:val="18"/>
              </w:rPr>
              <w:t xml:space="preserve">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247.713,63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Default="00372A59" w:rsidP="00123E19">
            <w:pPr>
              <w:jc w:val="center"/>
            </w:pPr>
            <w:r>
              <w:t>6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nr.12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Ghiocelul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Bdul Petrochimiștilor, nr.27, bl. B5B, sc. D, et. 3, ap. 12,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79,52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81326-C1-U26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276.310,48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</w:tbl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tabs>
          <w:tab w:val="left" w:pos="1663"/>
        </w:tabs>
        <w:rPr>
          <w:b/>
          <w:sz w:val="28"/>
          <w:szCs w:val="28"/>
        </w:rPr>
      </w:pPr>
    </w:p>
    <w:p w:rsidR="00372A59" w:rsidRDefault="00372A59" w:rsidP="00372A59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Anexa nr. 2</w:t>
      </w:r>
    </w:p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rPr>
          <w:b/>
        </w:rPr>
      </w:pPr>
      <w:r>
        <w:rPr>
          <w:b/>
        </w:rPr>
        <w:lastRenderedPageBreak/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372A59" w:rsidRDefault="00372A59" w:rsidP="00372A59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372A59" w:rsidRPr="00644B68" w:rsidRDefault="00372A59" w:rsidP="00372A59">
      <w:pPr>
        <w:jc w:val="center"/>
        <w:rPr>
          <w:b/>
          <w:sz w:val="22"/>
          <w:szCs w:val="22"/>
        </w:rPr>
      </w:pPr>
    </w:p>
    <w:p w:rsidR="00372A59" w:rsidRDefault="00372A59" w:rsidP="00372A59">
      <w:pPr>
        <w:rPr>
          <w:rStyle w:val="ln2tparagraf"/>
          <w:b/>
          <w:lang w:val="fr-FR"/>
        </w:rPr>
      </w:pPr>
    </w:p>
    <w:p w:rsidR="00372A59" w:rsidRDefault="00372A59" w:rsidP="00372A59">
      <w:pPr>
        <w:rPr>
          <w:rStyle w:val="ln2tparagraf"/>
          <w:b/>
          <w:lang w:val="fr-FR"/>
        </w:rPr>
      </w:pPr>
    </w:p>
    <w:p w:rsidR="00372A59" w:rsidRPr="00626216" w:rsidRDefault="00372A59" w:rsidP="00372A59">
      <w:pPr>
        <w:rPr>
          <w:rStyle w:val="ln2tparagraf"/>
          <w:b/>
          <w:lang w:val="fr-FR"/>
        </w:rPr>
      </w:pPr>
    </w:p>
    <w:p w:rsidR="00372A59" w:rsidRPr="00626216" w:rsidRDefault="00372A59" w:rsidP="00372A59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b/>
          <w:i/>
          <w:u w:val="single"/>
          <w:lang w:val="fr-FR"/>
        </w:rPr>
        <w:t xml:space="preserve"> contractante </w:t>
      </w:r>
    </w:p>
    <w:p w:rsidR="00372A59" w:rsidRPr="001E7748" w:rsidRDefault="00372A59" w:rsidP="00372A59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b/>
          <w:lang w:val="fr-FR"/>
        </w:rPr>
        <w:t>Judeţul</w:t>
      </w:r>
      <w:proofErr w:type="spellEnd"/>
      <w:r w:rsidRPr="001E7748">
        <w:rPr>
          <w:rStyle w:val="ln2tpunct"/>
          <w:b/>
          <w:lang w:val="fr-FR"/>
        </w:rPr>
        <w:t xml:space="preserve"> Argeş</w:t>
      </w:r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>: 0248/21</w:t>
      </w:r>
      <w:r>
        <w:rPr>
          <w:rStyle w:val="ln2tpunct"/>
          <w:lang w:val="fr-FR"/>
        </w:rPr>
        <w:t>0056</w:t>
      </w:r>
      <w:r w:rsidRPr="001E7748">
        <w:rPr>
          <w:rStyle w:val="ln2tpunct"/>
          <w:lang w:val="fr-FR"/>
        </w:rPr>
        <w:t xml:space="preserve">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</w:t>
      </w:r>
      <w:r w:rsidRPr="001E7748">
        <w:rPr>
          <w:rStyle w:val="ln2tpunct"/>
          <w:b/>
          <w:lang w:val="fr-FR"/>
        </w:rPr>
        <w:t xml:space="preserve">Ion MÎNZÎNĂ, </w:t>
      </w:r>
      <w:proofErr w:type="spellStart"/>
      <w:r w:rsidRPr="00E6191C">
        <w:rPr>
          <w:rStyle w:val="ln2tpunct"/>
          <w:lang w:val="fr-FR"/>
        </w:rPr>
        <w:t>Pre</w:t>
      </w:r>
      <w:proofErr w:type="spellEnd"/>
      <w:r w:rsidRPr="00E6191C">
        <w:rPr>
          <w:rStyle w:val="ln2tpunct"/>
          <w:lang w:val="fr-FR"/>
        </w:rPr>
        <w:t>ș</w:t>
      </w:r>
      <w:proofErr w:type="spellStart"/>
      <w:r w:rsidRPr="00E6191C">
        <w:rPr>
          <w:rStyle w:val="ln2tpunct"/>
          <w:lang w:val="fr-FR"/>
        </w:rPr>
        <w:t>edinte</w:t>
      </w:r>
      <w:proofErr w:type="spellEnd"/>
      <w:r w:rsidRPr="00E6191C">
        <w:rPr>
          <w:rStyle w:val="ln2tpunct"/>
          <w:lang w:val="fr-FR"/>
        </w:rPr>
        <w:t xml:space="preserve"> </w:t>
      </w:r>
      <w:r w:rsidRPr="001E7748">
        <w:rPr>
          <w:rStyle w:val="ln2tpunct"/>
          <w:lang w:val="fr-FR"/>
        </w:rPr>
        <w:t xml:space="preserve">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proprietar</w:t>
      </w:r>
      <w:proofErr w:type="spellEnd"/>
      <w:r w:rsidRPr="001E7748">
        <w:rPr>
          <w:rStyle w:val="ln2tpunct"/>
          <w:b/>
          <w:lang w:val="fr-FR"/>
        </w:rPr>
        <w:t>,</w:t>
      </w:r>
      <w:r w:rsidRPr="001E7748">
        <w:rPr>
          <w:rStyle w:val="ln2tpunct"/>
          <w:lang w:val="fr-FR"/>
        </w:rPr>
        <w:t xml:space="preserve"> </w:t>
      </w:r>
    </w:p>
    <w:p w:rsidR="00372A59" w:rsidRPr="001E7748" w:rsidRDefault="00372A59" w:rsidP="00372A59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372A59" w:rsidRDefault="00372A59" w:rsidP="00372A59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9E34F6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372A59" w:rsidRPr="001E7748" w:rsidRDefault="00372A59" w:rsidP="00372A59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372A59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DF740F">
        <w:rPr>
          <w:lang w:val="fr-FR"/>
        </w:rPr>
        <w:t xml:space="preserve">și al </w:t>
      </w:r>
      <w:proofErr w:type="spellStart"/>
      <w:r w:rsidRPr="00DF740F">
        <w:rPr>
          <w:lang w:val="fr-FR"/>
        </w:rPr>
        <w:t>Hotărârii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Consiliului</w:t>
      </w:r>
      <w:proofErr w:type="spellEnd"/>
      <w:r w:rsidRPr="00DF740F">
        <w:rPr>
          <w:lang w:val="fr-FR"/>
        </w:rPr>
        <w:t xml:space="preserve"> Județ</w:t>
      </w:r>
      <w:proofErr w:type="spellStart"/>
      <w:r w:rsidRPr="00DF740F">
        <w:rPr>
          <w:lang w:val="fr-FR"/>
        </w:rPr>
        <w:t>ean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Arge</w:t>
      </w:r>
      <w:proofErr w:type="spellEnd"/>
      <w:r w:rsidRPr="00DF740F">
        <w:rPr>
          <w:lang w:val="fr-FR"/>
        </w:rPr>
        <w:t xml:space="preserve">ș nr. </w:t>
      </w:r>
      <w:proofErr w:type="gramStart"/>
      <w:r>
        <w:rPr>
          <w:lang w:val="fr-FR"/>
        </w:rPr>
        <w:t>………….</w:t>
      </w:r>
      <w:r w:rsidRPr="00DF740F">
        <w:rPr>
          <w:lang w:val="fr-FR"/>
        </w:rPr>
        <w:t>,</w:t>
      </w:r>
      <w:proofErr w:type="gram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au </w:t>
      </w:r>
      <w:proofErr w:type="spellStart"/>
      <w:r w:rsidRPr="00DF740F">
        <w:rPr>
          <w:lang w:val="fr-FR"/>
        </w:rPr>
        <w:t>convenit</w:t>
      </w:r>
      <w:proofErr w:type="spellEnd"/>
      <w:r w:rsidRPr="00DF740F">
        <w:rPr>
          <w:lang w:val="fr-FR"/>
        </w:rPr>
        <w:t xml:space="preserve"> la </w:t>
      </w:r>
      <w:proofErr w:type="spellStart"/>
      <w:r w:rsidRPr="00DF740F">
        <w:rPr>
          <w:lang w:val="fr-FR"/>
        </w:rPr>
        <w:t>încheierea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administrare</w:t>
      </w:r>
      <w:proofErr w:type="spellEnd"/>
      <w:r w:rsidRPr="00DF740F">
        <w:rPr>
          <w:lang w:val="fr-FR"/>
        </w:rPr>
        <w:t>.</w:t>
      </w:r>
    </w:p>
    <w:p w:rsidR="00372A59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</w:p>
    <w:p w:rsidR="00372A59" w:rsidRPr="00AC04DD" w:rsidRDefault="00372A59" w:rsidP="00372A59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II. </w:t>
      </w:r>
      <w:proofErr w:type="spellStart"/>
      <w:r w:rsidRPr="00DF740F">
        <w:rPr>
          <w:b/>
          <w:i/>
          <w:u w:val="single"/>
          <w:lang w:val="fr-FR"/>
        </w:rPr>
        <w:t>Obiectul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3919C0" w:rsidRDefault="00372A59" w:rsidP="00372A59">
      <w:pPr>
        <w:spacing w:line="360" w:lineRule="auto"/>
        <w:ind w:firstLine="709"/>
        <w:jc w:val="both"/>
        <w:rPr>
          <w:rStyle w:val="Strong"/>
          <w:b w:val="0"/>
          <w:bCs w:val="0"/>
          <w:lang w:val="fr-FR"/>
        </w:rPr>
      </w:pPr>
      <w:r w:rsidRPr="00AC04DD">
        <w:rPr>
          <w:lang w:val="fr-FR"/>
        </w:rPr>
        <w:t xml:space="preserve">1.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are ca </w:t>
      </w:r>
      <w:proofErr w:type="spellStart"/>
      <w:r w:rsidRPr="00AC04DD">
        <w:rPr>
          <w:lang w:val="fr-FR"/>
        </w:rPr>
        <w:t>obiect</w:t>
      </w:r>
      <w:proofErr w:type="spellEnd"/>
      <w:r w:rsidRPr="00AC04DD">
        <w:rPr>
          <w:lang w:val="fr-FR"/>
        </w:rPr>
        <w:t xml:space="preserve"> </w:t>
      </w:r>
      <w:proofErr w:type="spellStart"/>
      <w:r w:rsidRPr="00107F07">
        <w:rPr>
          <w:lang w:val="fr-FR"/>
        </w:rPr>
        <w:t>constituirea</w:t>
      </w:r>
      <w:proofErr w:type="spell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dreptului</w:t>
      </w:r>
      <w:proofErr w:type="spellEnd"/>
      <w:r w:rsidRPr="00107F07">
        <w:rPr>
          <w:lang w:val="fr-FR"/>
        </w:rPr>
        <w:t xml:space="preserve"> </w:t>
      </w:r>
      <w:proofErr w:type="gramStart"/>
      <w:r w:rsidRPr="00107F07">
        <w:rPr>
          <w:lang w:val="fr-FR"/>
        </w:rPr>
        <w:t xml:space="preserve">de </w:t>
      </w:r>
      <w:proofErr w:type="spellStart"/>
      <w:r w:rsidRPr="00107F07">
        <w:rPr>
          <w:lang w:val="fr-FR"/>
        </w:rPr>
        <w:t>administrare</w:t>
      </w:r>
      <w:proofErr w:type="spellEnd"/>
      <w:proofErr w:type="gram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în</w:t>
      </w:r>
      <w:proofErr w:type="spell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favoarea</w:t>
      </w:r>
      <w:proofErr w:type="spellEnd"/>
      <w:r w:rsidRPr="00107F07">
        <w:rPr>
          <w:lang w:val="fr-FR"/>
        </w:rPr>
        <w:t xml:space="preserve"> D.G.A.S.P.C. </w:t>
      </w:r>
      <w:proofErr w:type="spellStart"/>
      <w:r w:rsidRPr="00107F07">
        <w:rPr>
          <w:lang w:val="fr-FR"/>
        </w:rPr>
        <w:t>Arge</w:t>
      </w:r>
      <w:proofErr w:type="spellEnd"/>
      <w:r w:rsidRPr="00107F07">
        <w:rPr>
          <w:lang w:val="fr-FR"/>
        </w:rPr>
        <w:t xml:space="preserve">ș </w:t>
      </w:r>
      <w:proofErr w:type="spellStart"/>
      <w:r w:rsidRPr="00107F07">
        <w:rPr>
          <w:lang w:val="fr-FR"/>
        </w:rPr>
        <w:t>asupra</w:t>
      </w:r>
      <w:proofErr w:type="spellEnd"/>
      <w:r w:rsidRPr="00107F07">
        <w:rPr>
          <w:lang w:val="fr-FR"/>
        </w:rPr>
        <w:t xml:space="preserve"> </w:t>
      </w:r>
      <w:proofErr w:type="spellStart"/>
      <w:r>
        <w:rPr>
          <w:lang w:val="fr-FR"/>
        </w:rPr>
        <w:t>următoarelor</w:t>
      </w:r>
      <w:proofErr w:type="spellEnd"/>
      <w:r>
        <w:rPr>
          <w:lang w:val="fr-FR"/>
        </w:rPr>
        <w:t xml:space="preserve"> </w:t>
      </w:r>
      <w:proofErr w:type="spellStart"/>
      <w:r w:rsidRPr="00107F07">
        <w:rPr>
          <w:lang w:val="fr-FR"/>
        </w:rPr>
        <w:t>i</w:t>
      </w:r>
      <w:r>
        <w:rPr>
          <w:lang w:val="fr-FR"/>
        </w:rPr>
        <w:t>mobile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identificate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Anexei</w:t>
      </w:r>
      <w:proofErr w:type="spellEnd"/>
      <w:r>
        <w:rPr>
          <w:lang w:val="fr-FR"/>
        </w:rPr>
        <w:t xml:space="preserve"> nr. 1 la </w:t>
      </w:r>
      <w:proofErr w:type="spellStart"/>
      <w:r>
        <w:rPr>
          <w:lang w:val="fr-FR"/>
        </w:rPr>
        <w:t>Hotărârea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>ș nr. ……………:</w:t>
      </w:r>
    </w:p>
    <w:p w:rsidR="00372A59" w:rsidRPr="003919C0" w:rsidRDefault="00372A59" w:rsidP="00372A59">
      <w:pPr>
        <w:numPr>
          <w:ilvl w:val="0"/>
          <w:numId w:val="1"/>
        </w:numPr>
        <w:spacing w:line="360" w:lineRule="auto"/>
        <w:jc w:val="both"/>
        <w:rPr>
          <w:bCs/>
        </w:rPr>
      </w:pPr>
      <w:proofErr w:type="spellStart"/>
      <w:r w:rsidRPr="003919C0">
        <w:rPr>
          <w:b/>
          <w:lang w:val="fr-FR"/>
        </w:rPr>
        <w:t>Apartament</w:t>
      </w:r>
      <w:proofErr w:type="spellEnd"/>
      <w:r w:rsidRPr="003919C0">
        <w:rPr>
          <w:b/>
          <w:lang w:val="fr-FR"/>
        </w:rPr>
        <w:t xml:space="preserve"> </w:t>
      </w:r>
      <w:proofErr w:type="spellStart"/>
      <w:r w:rsidRPr="003919C0">
        <w:rPr>
          <w:b/>
          <w:lang w:val="fr-FR"/>
        </w:rPr>
        <w:t>cu</w:t>
      </w:r>
      <w:proofErr w:type="spellEnd"/>
      <w:r w:rsidRPr="003919C0">
        <w:rPr>
          <w:b/>
          <w:lang w:val="fr-FR"/>
        </w:rPr>
        <w:t xml:space="preserve"> 4 </w:t>
      </w:r>
      <w:proofErr w:type="spellStart"/>
      <w:r w:rsidRPr="003919C0">
        <w:rPr>
          <w:b/>
          <w:lang w:val="fr-FR"/>
        </w:rPr>
        <w:t>camere</w:t>
      </w:r>
      <w:proofErr w:type="spellEnd"/>
      <w:r w:rsidRPr="003919C0">
        <w:rPr>
          <w:b/>
          <w:lang w:val="fr-FR"/>
        </w:rPr>
        <w:t xml:space="preserve"> nr. 3 </w:t>
      </w:r>
      <w:proofErr w:type="spellStart"/>
      <w:r w:rsidRPr="003919C0">
        <w:rPr>
          <w:b/>
          <w:lang w:val="fr-FR"/>
        </w:rPr>
        <w:t>Narcisa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104,00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Pitești, </w:t>
      </w:r>
      <w:proofErr w:type="spellStart"/>
      <w:r>
        <w:rPr>
          <w:lang w:val="fr-FR"/>
        </w:rPr>
        <w:t>Aleea</w:t>
      </w:r>
      <w:proofErr w:type="spellEnd"/>
      <w:r>
        <w:rPr>
          <w:lang w:val="fr-FR"/>
        </w:rPr>
        <w:t xml:space="preserve"> Pieț</w:t>
      </w:r>
      <w:proofErr w:type="spellStart"/>
      <w:r>
        <w:rPr>
          <w:lang w:val="fr-FR"/>
        </w:rPr>
        <w:t>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Prundu</w:t>
      </w:r>
      <w:proofErr w:type="spellEnd"/>
      <w:r>
        <w:rPr>
          <w:lang w:val="fr-FR"/>
        </w:rPr>
        <w:t xml:space="preserve">, nr. 1,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B27a, sc. D,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3 </w:t>
      </w:r>
      <w:r w:rsidRPr="003919C0">
        <w:rPr>
          <w:lang w:val="fr-FR"/>
        </w:rPr>
        <w:t xml:space="preserve">– CF nr. </w:t>
      </w:r>
      <w:r w:rsidRPr="003919C0">
        <w:t>80635-C1-U1 Pitești</w:t>
      </w:r>
      <w:r>
        <w:t xml:space="preserve">, </w:t>
      </w:r>
      <w:r w:rsidRPr="003919C0">
        <w:t>în scopul funcționării/stabilirii sediului administrativ</w:t>
      </w:r>
      <w:r>
        <w:t xml:space="preserve"> </w:t>
      </w:r>
      <w:r w:rsidRPr="003919C0">
        <w:t xml:space="preserve">al </w:t>
      </w:r>
      <w:r w:rsidRPr="003919C0">
        <w:rPr>
          <w:rStyle w:val="Strong"/>
          <w:b w:val="0"/>
        </w:rPr>
        <w:t xml:space="preserve">Complexului de Tip Familial </w:t>
      </w:r>
      <w:r w:rsidRPr="003919C0">
        <w:rPr>
          <w:rStyle w:val="Strong"/>
          <w:b w:val="0"/>
          <w:i/>
        </w:rPr>
        <w:t>Dumbrava Minunată</w:t>
      </w:r>
      <w:r w:rsidRPr="003919C0">
        <w:rPr>
          <w:rStyle w:val="Strong"/>
          <w:b w:val="0"/>
        </w:rPr>
        <w:t xml:space="preserve"> Pitești</w:t>
      </w:r>
      <w:r>
        <w:rPr>
          <w:rStyle w:val="Strong"/>
          <w:b w:val="0"/>
        </w:rPr>
        <w:t>;</w:t>
      </w:r>
    </w:p>
    <w:p w:rsidR="00372A59" w:rsidRPr="00FB4ABC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3919C0">
        <w:rPr>
          <w:rStyle w:val="Strong"/>
        </w:rPr>
        <w:t>Apartament nr. 12 Trandafirul</w:t>
      </w:r>
      <w:r>
        <w:rPr>
          <w:rStyle w:val="Strong"/>
        </w:rPr>
        <w:t xml:space="preserve">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63,21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Topoloveni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Învă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ător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Biolaru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P16, sc. A, et. 3,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12 </w:t>
      </w:r>
      <w:r w:rsidRPr="003919C0">
        <w:rPr>
          <w:lang w:val="fr-FR"/>
        </w:rPr>
        <w:t>–</w:t>
      </w:r>
      <w:r>
        <w:rPr>
          <w:lang w:val="fr-FR"/>
        </w:rPr>
        <w:t xml:space="preserve"> </w:t>
      </w:r>
      <w:r w:rsidRPr="00FB4ABC">
        <w:rPr>
          <w:lang w:val="fr-FR"/>
        </w:rPr>
        <w:t>CF</w:t>
      </w:r>
      <w:r w:rsidRPr="00FB4ABC">
        <w:t xml:space="preserve"> nr. 80089-C1-U9 Topoloveni;</w:t>
      </w:r>
    </w:p>
    <w:p w:rsidR="00372A59" w:rsidRPr="008C435E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>
        <w:rPr>
          <w:rStyle w:val="Strong"/>
        </w:rPr>
        <w:lastRenderedPageBreak/>
        <w:t>Apartament nr. 1</w:t>
      </w:r>
      <w:r w:rsidRPr="003919C0">
        <w:rPr>
          <w:rStyle w:val="Strong"/>
        </w:rPr>
        <w:t xml:space="preserve"> </w:t>
      </w:r>
      <w:r>
        <w:rPr>
          <w:rStyle w:val="Strong"/>
        </w:rPr>
        <w:t xml:space="preserve">Crinul,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63,12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Pitești, cartier Tudor </w:t>
      </w:r>
      <w:proofErr w:type="spellStart"/>
      <w:r>
        <w:rPr>
          <w:lang w:val="fr-FR"/>
        </w:rPr>
        <w:t>Vladimirescu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Petru Rareș, nr. 1,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P15, sc. B, </w:t>
      </w:r>
      <w:proofErr w:type="spellStart"/>
      <w:r>
        <w:rPr>
          <w:lang w:val="fr-FR"/>
        </w:rPr>
        <w:t>parter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1 </w:t>
      </w:r>
      <w:r w:rsidRPr="008C435E">
        <w:rPr>
          <w:lang w:val="fr-FR"/>
        </w:rPr>
        <w:t xml:space="preserve">– </w:t>
      </w:r>
      <w:r w:rsidRPr="008C435E">
        <w:t>CF nr. 80903-C1-U1 Pitești</w:t>
      </w:r>
      <w:r>
        <w:t>;</w:t>
      </w:r>
    </w:p>
    <w:p w:rsidR="00372A59" w:rsidRPr="008C435E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8C435E">
        <w:rPr>
          <w:rStyle w:val="Strong"/>
        </w:rPr>
        <w:t xml:space="preserve">Apartament nr. 3 Orhideea, </w:t>
      </w:r>
      <w:proofErr w:type="spellStart"/>
      <w:r w:rsidRPr="008C435E">
        <w:rPr>
          <w:lang w:val="fr-FR"/>
        </w:rPr>
        <w:t>suprafa</w:t>
      </w:r>
      <w:proofErr w:type="spellEnd"/>
      <w:r w:rsidRPr="008C435E">
        <w:rPr>
          <w:lang w:val="fr-FR"/>
        </w:rPr>
        <w:t xml:space="preserve">ță </w:t>
      </w:r>
      <w:proofErr w:type="spellStart"/>
      <w:r w:rsidRPr="008C435E">
        <w:rPr>
          <w:lang w:val="fr-FR"/>
        </w:rPr>
        <w:t>utilă</w:t>
      </w:r>
      <w:proofErr w:type="spellEnd"/>
      <w:r w:rsidRPr="008C435E">
        <w:rPr>
          <w:lang w:val="fr-FR"/>
        </w:rPr>
        <w:t xml:space="preserve"> = 77,18 </w:t>
      </w:r>
      <w:proofErr w:type="spellStart"/>
      <w:r w:rsidRPr="008C435E">
        <w:rPr>
          <w:lang w:val="fr-FR"/>
        </w:rPr>
        <w:t>mp</w:t>
      </w:r>
      <w:proofErr w:type="spellEnd"/>
      <w:r w:rsidRPr="008C435E">
        <w:rPr>
          <w:lang w:val="fr-FR"/>
        </w:rPr>
        <w:t xml:space="preserve">, </w:t>
      </w:r>
      <w:proofErr w:type="spellStart"/>
      <w:r w:rsidRPr="008C435E">
        <w:rPr>
          <w:lang w:val="fr-FR"/>
        </w:rPr>
        <w:t>situat</w:t>
      </w:r>
      <w:proofErr w:type="spellEnd"/>
      <w:r w:rsidRPr="008C435E">
        <w:rPr>
          <w:lang w:val="fr-FR"/>
        </w:rPr>
        <w:t xml:space="preserve"> </w:t>
      </w:r>
      <w:proofErr w:type="spellStart"/>
      <w:r w:rsidRPr="008C435E">
        <w:rPr>
          <w:lang w:val="fr-FR"/>
        </w:rPr>
        <w:t>în</w:t>
      </w:r>
      <w:proofErr w:type="spellEnd"/>
      <w:r w:rsidRPr="008C435E">
        <w:rPr>
          <w:lang w:val="fr-FR"/>
        </w:rPr>
        <w:t xml:space="preserve"> Pitești, </w:t>
      </w:r>
      <w:proofErr w:type="spellStart"/>
      <w:r w:rsidRPr="008C435E">
        <w:rPr>
          <w:lang w:val="fr-FR"/>
        </w:rPr>
        <w:t>str</w:t>
      </w:r>
      <w:proofErr w:type="spellEnd"/>
      <w:r w:rsidRPr="008C435E">
        <w:rPr>
          <w:lang w:val="fr-FR"/>
        </w:rPr>
        <w:t>.</w:t>
      </w:r>
      <w:r>
        <w:rPr>
          <w:lang w:val="fr-FR"/>
        </w:rPr>
        <w:t xml:space="preserve"> </w:t>
      </w:r>
      <w:r w:rsidRPr="008C435E">
        <w:t>Aleea Anghel Salygni</w:t>
      </w:r>
      <w:r w:rsidRPr="008C435E">
        <w:rPr>
          <w:lang w:val="fr-FR"/>
        </w:rPr>
        <w:t xml:space="preserve">, </w:t>
      </w:r>
      <w:r w:rsidRPr="008C435E">
        <w:t>nr.1, bl. D1, sc. B, parter, ap. 3, CF nr. 85544 – C1 – U8</w:t>
      </w:r>
      <w:r>
        <w:t xml:space="preserve"> Pitești</w:t>
      </w:r>
      <w:r w:rsidRPr="008C435E">
        <w:t>;</w:t>
      </w:r>
    </w:p>
    <w:p w:rsidR="00372A59" w:rsidRPr="00ED07B7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>
        <w:rPr>
          <w:rStyle w:val="Strong"/>
        </w:rPr>
        <w:t>Apartament nr. 19</w:t>
      </w:r>
      <w:r w:rsidRPr="008C435E">
        <w:rPr>
          <w:rStyle w:val="Strong"/>
        </w:rPr>
        <w:t xml:space="preserve"> </w:t>
      </w:r>
      <w:r>
        <w:rPr>
          <w:rStyle w:val="Strong"/>
        </w:rPr>
        <w:t>Brândușa</w:t>
      </w:r>
      <w:r w:rsidRPr="008C435E">
        <w:rPr>
          <w:rStyle w:val="Strong"/>
        </w:rPr>
        <w:t xml:space="preserve">, </w:t>
      </w:r>
      <w:proofErr w:type="spellStart"/>
      <w:r w:rsidRPr="00ED07B7">
        <w:rPr>
          <w:lang w:val="fr-FR"/>
        </w:rPr>
        <w:t>suprafa</w:t>
      </w:r>
      <w:proofErr w:type="spellEnd"/>
      <w:r w:rsidRPr="00ED07B7">
        <w:rPr>
          <w:lang w:val="fr-FR"/>
        </w:rPr>
        <w:t xml:space="preserve">ță </w:t>
      </w:r>
      <w:proofErr w:type="spellStart"/>
      <w:r w:rsidRPr="00ED07B7">
        <w:rPr>
          <w:lang w:val="fr-FR"/>
        </w:rPr>
        <w:t>utilă</w:t>
      </w:r>
      <w:proofErr w:type="spellEnd"/>
      <w:r w:rsidRPr="00ED07B7">
        <w:rPr>
          <w:lang w:val="fr-FR"/>
        </w:rPr>
        <w:t xml:space="preserve"> = 72,50 </w:t>
      </w:r>
      <w:proofErr w:type="spellStart"/>
      <w:r w:rsidRPr="00ED07B7">
        <w:rPr>
          <w:lang w:val="fr-FR"/>
        </w:rPr>
        <w:t>mp</w:t>
      </w:r>
      <w:proofErr w:type="spellEnd"/>
      <w:r w:rsidRPr="00ED07B7">
        <w:rPr>
          <w:lang w:val="fr-FR"/>
        </w:rPr>
        <w:t xml:space="preserve">, </w:t>
      </w:r>
      <w:proofErr w:type="spellStart"/>
      <w:r w:rsidRPr="00ED07B7">
        <w:rPr>
          <w:lang w:val="fr-FR"/>
        </w:rPr>
        <w:t>situat</w:t>
      </w:r>
      <w:proofErr w:type="spellEnd"/>
      <w:r w:rsidRPr="00ED07B7">
        <w:rPr>
          <w:lang w:val="fr-FR"/>
        </w:rPr>
        <w:t xml:space="preserve"> </w:t>
      </w:r>
      <w:proofErr w:type="spellStart"/>
      <w:r w:rsidRPr="00ED07B7">
        <w:rPr>
          <w:lang w:val="fr-FR"/>
        </w:rPr>
        <w:t>în</w:t>
      </w:r>
      <w:proofErr w:type="spellEnd"/>
      <w:r w:rsidRPr="00ED07B7">
        <w:rPr>
          <w:lang w:val="fr-FR"/>
        </w:rPr>
        <w:t xml:space="preserve"> Pitești</w:t>
      </w:r>
      <w:r>
        <w:rPr>
          <w:lang w:val="fr-FR"/>
        </w:rPr>
        <w:t>,</w:t>
      </w:r>
      <w:r w:rsidRPr="00ED07B7">
        <w:t xml:space="preserve"> Cartier Prundu, Bdul</w:t>
      </w:r>
      <w:r w:rsidRPr="00ED07B7">
        <w:rPr>
          <w:lang w:val="fr-FR"/>
        </w:rPr>
        <w:t xml:space="preserve">, </w:t>
      </w:r>
      <w:r w:rsidRPr="00ED07B7">
        <w:t>Petrochimiștilor, nr.11, bl. B23, sc. F, et. 2, ap. 19, CF nr. 80089-C1-U59</w:t>
      </w:r>
      <w:r>
        <w:t xml:space="preserve"> Pitești</w:t>
      </w:r>
      <w:r w:rsidRPr="00ED07B7">
        <w:t>;</w:t>
      </w:r>
    </w:p>
    <w:p w:rsidR="00372A59" w:rsidRPr="00ED07B7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ED07B7">
        <w:rPr>
          <w:rStyle w:val="Strong"/>
        </w:rPr>
        <w:t xml:space="preserve">Apartament nr. 12 Ghiocelul, </w:t>
      </w:r>
      <w:proofErr w:type="spellStart"/>
      <w:r w:rsidRPr="00ED07B7">
        <w:rPr>
          <w:lang w:val="fr-FR"/>
        </w:rPr>
        <w:t>suprafa</w:t>
      </w:r>
      <w:proofErr w:type="spellEnd"/>
      <w:r w:rsidRPr="00ED07B7">
        <w:rPr>
          <w:lang w:val="fr-FR"/>
        </w:rPr>
        <w:t xml:space="preserve">ță </w:t>
      </w:r>
      <w:proofErr w:type="spellStart"/>
      <w:r w:rsidRPr="00ED07B7">
        <w:rPr>
          <w:lang w:val="fr-FR"/>
        </w:rPr>
        <w:t>utilă</w:t>
      </w:r>
      <w:proofErr w:type="spellEnd"/>
      <w:r w:rsidRPr="00ED07B7">
        <w:rPr>
          <w:lang w:val="fr-FR"/>
        </w:rPr>
        <w:t xml:space="preserve"> = 79,52 </w:t>
      </w:r>
      <w:proofErr w:type="spellStart"/>
      <w:r w:rsidRPr="00ED07B7">
        <w:rPr>
          <w:lang w:val="fr-FR"/>
        </w:rPr>
        <w:t>mp</w:t>
      </w:r>
      <w:proofErr w:type="spellEnd"/>
      <w:r w:rsidRPr="00ED07B7">
        <w:rPr>
          <w:lang w:val="fr-FR"/>
        </w:rPr>
        <w:t xml:space="preserve">, </w:t>
      </w:r>
      <w:proofErr w:type="spellStart"/>
      <w:r w:rsidRPr="00ED07B7">
        <w:rPr>
          <w:lang w:val="fr-FR"/>
        </w:rPr>
        <w:t>situat</w:t>
      </w:r>
      <w:proofErr w:type="spellEnd"/>
      <w:r w:rsidRPr="00ED07B7">
        <w:rPr>
          <w:lang w:val="fr-FR"/>
        </w:rPr>
        <w:t xml:space="preserve"> </w:t>
      </w:r>
      <w:proofErr w:type="spellStart"/>
      <w:r w:rsidRPr="00ED07B7">
        <w:rPr>
          <w:lang w:val="fr-FR"/>
        </w:rPr>
        <w:t>în</w:t>
      </w:r>
      <w:proofErr w:type="spellEnd"/>
      <w:r w:rsidRPr="00ED07B7">
        <w:rPr>
          <w:lang w:val="fr-FR"/>
        </w:rPr>
        <w:t xml:space="preserve"> Pitești, </w:t>
      </w:r>
      <w:r w:rsidRPr="00ED07B7">
        <w:t>Bdul Petrochimiștilor, nr.27, bl. B5B, sc. D, et. 3, ap. 12, CF nr. 81326-C1-U26 Pitești.</w:t>
      </w:r>
    </w:p>
    <w:p w:rsidR="00372A59" w:rsidRDefault="00372A59" w:rsidP="00372A59">
      <w:pPr>
        <w:spacing w:line="360" w:lineRule="auto"/>
        <w:jc w:val="both"/>
        <w:rPr>
          <w:lang w:val="fr-FR"/>
        </w:rPr>
      </w:pPr>
    </w:p>
    <w:p w:rsidR="00372A59" w:rsidRPr="00AC04DD" w:rsidRDefault="00372A59" w:rsidP="00372A59">
      <w:pPr>
        <w:spacing w:line="360" w:lineRule="auto"/>
        <w:ind w:firstLine="708"/>
        <w:jc w:val="both"/>
      </w:pPr>
      <w:r w:rsidRPr="00AC04DD">
        <w:rPr>
          <w:lang w:val="es-MX"/>
        </w:rPr>
        <w:t xml:space="preserve">2.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r w:rsidRPr="00AC04DD">
        <w:t xml:space="preserve">care fac obiectul prezentului contract se transmit în administrare </w:t>
      </w:r>
      <w:r w:rsidRPr="00AC04DD">
        <w:rPr>
          <w:lang w:val="fr-FR"/>
        </w:rPr>
        <w:t xml:space="preserve">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 </w:t>
      </w:r>
      <w:r w:rsidRPr="00AC04DD">
        <w:t>pe bază de proces-verbal ce va constitui Anexă la prezentul contract.</w:t>
      </w:r>
    </w:p>
    <w:p w:rsidR="00372A59" w:rsidRPr="00AC04DD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</w:p>
    <w:p w:rsidR="00372A59" w:rsidRPr="00AC04DD" w:rsidRDefault="00372A59" w:rsidP="00372A59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AC04DD">
        <w:rPr>
          <w:b/>
          <w:i/>
          <w:u w:val="single"/>
          <w:lang w:val="fr-FR"/>
        </w:rPr>
        <w:t xml:space="preserve">III. </w:t>
      </w:r>
      <w:proofErr w:type="spellStart"/>
      <w:r w:rsidRPr="00AC04DD">
        <w:rPr>
          <w:b/>
          <w:i/>
          <w:u w:val="single"/>
          <w:lang w:val="fr-FR"/>
        </w:rPr>
        <w:t>Durata</w:t>
      </w:r>
      <w:proofErr w:type="spellEnd"/>
      <w:r w:rsidRPr="00AC04DD">
        <w:rPr>
          <w:b/>
          <w:i/>
          <w:u w:val="single"/>
          <w:lang w:val="fr-FR"/>
        </w:rPr>
        <w:t xml:space="preserve">  </w:t>
      </w:r>
      <w:proofErr w:type="spellStart"/>
      <w:r w:rsidRPr="00AC04DD">
        <w:rPr>
          <w:b/>
          <w:i/>
          <w:u w:val="single"/>
          <w:lang w:val="fr-FR"/>
        </w:rPr>
        <w:t>contractului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</w:p>
    <w:p w:rsidR="00372A59" w:rsidRPr="00AC04DD" w:rsidRDefault="00372A59" w:rsidP="00372A59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AC04DD">
        <w:rPr>
          <w:lang w:val="fr-FR"/>
        </w:rPr>
        <w:t>1.</w:t>
      </w:r>
      <w:proofErr w:type="spellStart"/>
      <w:r w:rsidRPr="00AC04DD">
        <w:rPr>
          <w:lang w:val="fr-FR"/>
        </w:rPr>
        <w:t>Prezentul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se </w:t>
      </w:r>
      <w:proofErr w:type="spellStart"/>
      <w:r w:rsidRPr="00AC04DD">
        <w:rPr>
          <w:lang w:val="fr-FR"/>
        </w:rPr>
        <w:t>încheie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perioadă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nedeterminată</w:t>
      </w:r>
      <w:proofErr w:type="spellEnd"/>
      <w:r w:rsidRPr="00AC04DD">
        <w:rPr>
          <w:lang w:val="fr-FR"/>
        </w:rPr>
        <w:t>.</w:t>
      </w:r>
    </w:p>
    <w:p w:rsidR="00372A59" w:rsidRPr="00AC04DD" w:rsidRDefault="00372A59" w:rsidP="00372A59">
      <w:pPr>
        <w:spacing w:line="360" w:lineRule="auto"/>
        <w:ind w:left="1080"/>
        <w:jc w:val="both"/>
        <w:rPr>
          <w:b/>
          <w:lang w:val="fr-FR"/>
        </w:rPr>
      </w:pPr>
    </w:p>
    <w:p w:rsidR="00372A59" w:rsidRPr="00AC04DD" w:rsidRDefault="00372A59" w:rsidP="00372A59">
      <w:pPr>
        <w:spacing w:line="360" w:lineRule="auto"/>
        <w:ind w:firstLine="720"/>
        <w:jc w:val="both"/>
        <w:rPr>
          <w:i/>
          <w:u w:val="single"/>
        </w:rPr>
      </w:pPr>
      <w:r w:rsidRPr="00AC04DD">
        <w:rPr>
          <w:b/>
          <w:i/>
          <w:u w:val="single"/>
          <w:lang w:val="fr-FR"/>
        </w:rPr>
        <w:t xml:space="preserve">IV. </w:t>
      </w:r>
      <w:proofErr w:type="spellStart"/>
      <w:r w:rsidRPr="00AC04DD">
        <w:rPr>
          <w:b/>
          <w:i/>
          <w:u w:val="single"/>
          <w:lang w:val="fr-FR"/>
        </w:rPr>
        <w:t>Drepturile</w:t>
      </w:r>
      <w:proofErr w:type="spellEnd"/>
      <w:r w:rsidRPr="00AC04DD">
        <w:rPr>
          <w:b/>
          <w:i/>
          <w:u w:val="single"/>
          <w:lang w:val="fr-FR"/>
        </w:rPr>
        <w:t xml:space="preserve"> și </w:t>
      </w:r>
      <w:proofErr w:type="spellStart"/>
      <w:r w:rsidRPr="00AC04DD">
        <w:rPr>
          <w:b/>
          <w:i/>
          <w:u w:val="single"/>
          <w:lang w:val="fr-FR"/>
        </w:rPr>
        <w:t>obliga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iile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  <w:proofErr w:type="spellStart"/>
      <w:r w:rsidRPr="00AC04DD">
        <w:rPr>
          <w:b/>
          <w:i/>
          <w:u w:val="single"/>
          <w:lang w:val="fr-FR"/>
        </w:rPr>
        <w:t>păr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ilor</w:t>
      </w:r>
      <w:proofErr w:type="spellEnd"/>
      <w:r w:rsidRPr="00AC04DD">
        <w:rPr>
          <w:b/>
          <w:i/>
          <w:u w:val="single"/>
          <w:lang w:val="fr-FR"/>
        </w:rPr>
        <w:t xml:space="preserve">:   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  1. </w:t>
      </w:r>
      <w:proofErr w:type="spellStart"/>
      <w:r w:rsidRPr="00AC04DD">
        <w:rPr>
          <w:b/>
          <w:lang w:val="fr-FR"/>
        </w:rPr>
        <w:t>Proprietarul</w:t>
      </w:r>
      <w:proofErr w:type="spellEnd"/>
      <w:r w:rsidRPr="00AC04DD">
        <w:rPr>
          <w:b/>
          <w:lang w:val="fr-FR"/>
        </w:rPr>
        <w:t xml:space="preserve"> – Județ</w:t>
      </w:r>
      <w:proofErr w:type="spellStart"/>
      <w:r w:rsidRPr="00AC04DD">
        <w:rPr>
          <w:b/>
          <w:lang w:val="fr-FR"/>
        </w:rPr>
        <w:t>ul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 xml:space="preserve">ș se </w:t>
      </w:r>
      <w:proofErr w:type="spellStart"/>
      <w:r w:rsidRPr="00AC04DD"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1.1.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garanteze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administratorul</w:t>
      </w:r>
      <w:proofErr w:type="spellEnd"/>
      <w:r w:rsidRPr="00AC04DD">
        <w:rPr>
          <w:lang w:val="fr-FR"/>
        </w:rPr>
        <w:t xml:space="preserve">  - 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ș, de </w:t>
      </w:r>
      <w:proofErr w:type="spellStart"/>
      <w:r w:rsidRPr="00AC04DD">
        <w:rPr>
          <w:lang w:val="fr-FR"/>
        </w:rPr>
        <w:t>evic</w:t>
      </w:r>
      <w:proofErr w:type="spellEnd"/>
      <w:r w:rsidRPr="00AC04DD">
        <w:rPr>
          <w:lang w:val="fr-FR"/>
        </w:rPr>
        <w:t>ț</w:t>
      </w:r>
      <w:proofErr w:type="spellStart"/>
      <w:r w:rsidRPr="00AC04DD">
        <w:rPr>
          <w:lang w:val="fr-FR"/>
        </w:rPr>
        <w:t>iune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totală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sau</w:t>
      </w:r>
      <w:proofErr w:type="spellEnd"/>
      <w:r w:rsidRPr="00AC04DD">
        <w:rPr>
          <w:lang w:val="fr-FR"/>
        </w:rPr>
        <w:t xml:space="preserve"> parț</w:t>
      </w:r>
      <w:proofErr w:type="spellStart"/>
      <w:r w:rsidRPr="00AC04DD">
        <w:rPr>
          <w:lang w:val="fr-FR"/>
        </w:rPr>
        <w:t>ială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partea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>sa</w:t>
      </w:r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ori</w:t>
      </w:r>
      <w:proofErr w:type="spellEnd"/>
      <w:r w:rsidRPr="00AC04DD">
        <w:rPr>
          <w:lang w:val="fr-FR"/>
        </w:rPr>
        <w:t xml:space="preserve"> a terț</w:t>
      </w:r>
      <w:proofErr w:type="spellStart"/>
      <w:r w:rsidRPr="00AC04DD">
        <w:rPr>
          <w:lang w:val="fr-FR"/>
        </w:rPr>
        <w:t>ilor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precum</w:t>
      </w:r>
      <w:proofErr w:type="spellEnd"/>
      <w:r w:rsidRPr="00AC04DD">
        <w:rPr>
          <w:lang w:val="fr-FR"/>
        </w:rPr>
        <w:t xml:space="preserve"> ș</w:t>
      </w:r>
      <w:r>
        <w:rPr>
          <w:lang w:val="fr-FR"/>
        </w:rPr>
        <w:t xml:space="preserve">i de </w:t>
      </w:r>
      <w:proofErr w:type="spellStart"/>
      <w:r>
        <w:rPr>
          <w:lang w:val="fr-FR"/>
        </w:rPr>
        <w:t>viciile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ascunse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t xml:space="preserve">    1.2. Să nu tulbure administratorul în exercitarea drepturilor prevăzute în prezentul contract;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t xml:space="preserve">    1.3. Să notifice administratorul, cu cel putin 60 de zile, apariția oricăror împrejurări de natură să aducă atingere drepturilor acestuia.</w:t>
      </w:r>
    </w:p>
    <w:p w:rsidR="00372A59" w:rsidRPr="00AC04DD" w:rsidRDefault="00372A59" w:rsidP="00372A59">
      <w:pPr>
        <w:spacing w:line="360" w:lineRule="auto"/>
        <w:ind w:firstLine="540"/>
        <w:jc w:val="both"/>
      </w:pPr>
    </w:p>
    <w:p w:rsidR="00372A59" w:rsidRPr="00AC04DD" w:rsidRDefault="00372A59" w:rsidP="00372A59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</w:t>
      </w:r>
      <w:r w:rsidRPr="00AC04DD">
        <w:rPr>
          <w:b/>
          <w:lang w:val="fr-FR"/>
        </w:rPr>
        <w:tab/>
        <w:t xml:space="preserve">2. </w:t>
      </w:r>
      <w:proofErr w:type="spellStart"/>
      <w:r w:rsidRPr="00AC04DD">
        <w:rPr>
          <w:b/>
          <w:lang w:val="fr-FR"/>
        </w:rPr>
        <w:t>Administratorul</w:t>
      </w:r>
      <w:proofErr w:type="spellEnd"/>
      <w:r w:rsidRPr="00AC04DD">
        <w:rPr>
          <w:b/>
          <w:lang w:val="fr-FR"/>
        </w:rPr>
        <w:t xml:space="preserve"> –  D.G.A.S.P.C.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>ș</w:t>
      </w:r>
      <w:r>
        <w:rPr>
          <w:b/>
          <w:lang w:val="fr-FR"/>
        </w:rPr>
        <w:t xml:space="preserve"> se </w:t>
      </w:r>
      <w:proofErr w:type="spellStart"/>
      <w:r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2.1.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folosească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bun</w:t>
      </w:r>
      <w:r>
        <w:rPr>
          <w:lang w:val="fr-FR"/>
        </w:rPr>
        <w:t>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şi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numai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pentru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atribuţiilor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născute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shd w:val="clear" w:color="auto" w:fill="FFFFFF"/>
        </w:rPr>
      </w:pPr>
      <w:r w:rsidRPr="00AC04DD">
        <w:rPr>
          <w:lang w:val="fr-FR"/>
        </w:rPr>
        <w:t xml:space="preserve">    2.2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r w:rsidRPr="00AC04DD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shd w:val="clear" w:color="auto" w:fill="FFFFFF"/>
        </w:rPr>
        <w:t xml:space="preserve"> ca un bun proprietar şi să suporte toate cheltuielile necesare bunei funcţionări</w:t>
      </w:r>
      <w:r>
        <w:rPr>
          <w:shd w:val="clear" w:color="auto" w:fill="FFFFFF"/>
        </w:rPr>
        <w:t xml:space="preserve"> a acestora</w:t>
      </w:r>
      <w:r w:rsidRPr="00AC04DD">
        <w:rPr>
          <w:shd w:val="clear" w:color="auto" w:fill="FFFFFF"/>
        </w:rPr>
        <w:t>;</w:t>
      </w:r>
    </w:p>
    <w:p w:rsidR="00372A59" w:rsidRPr="00AC04DD" w:rsidRDefault="00372A59" w:rsidP="00372A59">
      <w:pPr>
        <w:spacing w:line="360" w:lineRule="auto"/>
        <w:ind w:firstLine="539"/>
        <w:jc w:val="both"/>
        <w:rPr>
          <w:shd w:val="clear" w:color="auto" w:fill="FFFFFF"/>
        </w:rPr>
      </w:pPr>
      <w:r w:rsidRPr="00AC04DD">
        <w:rPr>
          <w:shd w:val="clear" w:color="auto" w:fill="FFFFFF"/>
        </w:rPr>
        <w:t xml:space="preserve">    2.3 Să suporte toate cheltuielile necesare pentru aducerea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acestora</w:t>
      </w:r>
      <w:r w:rsidRPr="00AC04DD">
        <w:rPr>
          <w:shd w:val="clear" w:color="auto" w:fill="FFFFFF"/>
        </w:rPr>
        <w:t>, ca urmare a utilizării necorespunzătoare sau a neasigurării pazei;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lastRenderedPageBreak/>
        <w:t xml:space="preserve">    2.4. Să exploateze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dat</w:t>
      </w:r>
      <w:r>
        <w:t>e</w:t>
      </w:r>
      <w:r w:rsidRPr="00AC04DD">
        <w:t xml:space="preserve"> în administrare ca un bun administrator, evitând distrugerea,</w:t>
      </w:r>
      <w:r>
        <w:t xml:space="preserve"> degradarea sau deteriorarea lor</w:t>
      </w:r>
      <w:r w:rsidRPr="00AC04DD">
        <w:t>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rPr>
          <w:lang w:val="fr-FR"/>
        </w:rPr>
        <w:t xml:space="preserve">    2.5. </w:t>
      </w:r>
      <w:proofErr w:type="spellStart"/>
      <w:r w:rsidRPr="00AC04DD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dat</w:t>
      </w:r>
      <w:r>
        <w:rPr>
          <w:lang w:val="fr-FR"/>
        </w:rPr>
        <w:t>e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la </w:t>
      </w:r>
      <w:proofErr w:type="spellStart"/>
      <w:r w:rsidRPr="00AC04DD">
        <w:rPr>
          <w:lang w:val="fr-FR"/>
        </w:rPr>
        <w:t>încetarea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372A59" w:rsidRPr="00AC04DD" w:rsidRDefault="00372A59" w:rsidP="00372A59">
      <w:pPr>
        <w:spacing w:line="360" w:lineRule="auto"/>
        <w:ind w:firstLine="540"/>
        <w:jc w:val="both"/>
      </w:pPr>
    </w:p>
    <w:p w:rsidR="00372A59" w:rsidRPr="00AC04DD" w:rsidRDefault="00372A59" w:rsidP="00372A59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709"/>
        <w:jc w:val="both"/>
      </w:pPr>
      <w:r w:rsidRPr="00AC04DD">
        <w:t xml:space="preserve">3.2. Să inspecteze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administrat</w:t>
      </w:r>
      <w:r>
        <w:t>e</w:t>
      </w:r>
      <w:r w:rsidRPr="00AC04DD">
        <w:t>;</w:t>
      </w:r>
    </w:p>
    <w:p w:rsidR="00372A59" w:rsidRPr="00A94C9C" w:rsidRDefault="00372A59" w:rsidP="00372A59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372A59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540"/>
        <w:jc w:val="both"/>
        <w:rPr>
          <w:lang w:val="fr-FR"/>
        </w:rPr>
      </w:pPr>
    </w:p>
    <w:p w:rsidR="00372A59" w:rsidRPr="00DF740F" w:rsidRDefault="00372A59" w:rsidP="00372A59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372A59" w:rsidRPr="00DF740F" w:rsidRDefault="00372A59" w:rsidP="00372A59">
      <w:pPr>
        <w:spacing w:line="360" w:lineRule="auto"/>
        <w:ind w:firstLine="720"/>
        <w:jc w:val="both"/>
      </w:pPr>
    </w:p>
    <w:p w:rsidR="00372A59" w:rsidRPr="00DF740F" w:rsidRDefault="00372A59" w:rsidP="00372A59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jc w:val="both"/>
        <w:rPr>
          <w:lang w:val="fr-FR"/>
        </w:rPr>
      </w:pPr>
    </w:p>
    <w:p w:rsidR="00372A59" w:rsidRPr="00DF740F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372A59" w:rsidRPr="00DF740F" w:rsidRDefault="00372A59" w:rsidP="00372A59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372A59" w:rsidRPr="00DF740F" w:rsidRDefault="00372A59" w:rsidP="00372A5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372A59" w:rsidRPr="004B22F2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lastRenderedPageBreak/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cheltuiala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proprie</w:t>
      </w:r>
      <w:proofErr w:type="spellEnd"/>
      <w:r w:rsidRPr="00DF740F">
        <w:rPr>
          <w:lang w:val="fr-FR"/>
        </w:rPr>
        <w:t xml:space="preserve">, in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372A59" w:rsidRPr="00A94C9C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372A59" w:rsidRPr="004B22F2" w:rsidRDefault="00372A59" w:rsidP="00372A59">
      <w:pPr>
        <w:spacing w:line="360" w:lineRule="auto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A94C9C">
        <w:rPr>
          <w:lang w:val="fr-FR"/>
        </w:rPr>
        <w:t>încetarea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situații.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IX</w:t>
      </w:r>
      <w:r w:rsidRPr="00A94C9C">
        <w:rPr>
          <w:b/>
          <w:i/>
          <w:u w:val="single"/>
          <w:lang w:val="fr-FR"/>
        </w:rPr>
        <w:t xml:space="preserve">. </w:t>
      </w:r>
      <w:proofErr w:type="spellStart"/>
      <w:r w:rsidRPr="00A94C9C">
        <w:rPr>
          <w:b/>
          <w:i/>
          <w:u w:val="single"/>
          <w:lang w:val="fr-FR"/>
        </w:rPr>
        <w:t>Modificarea</w:t>
      </w:r>
      <w:proofErr w:type="spellEnd"/>
      <w:r w:rsidRPr="00A94C9C">
        <w:rPr>
          <w:b/>
          <w:i/>
          <w:u w:val="single"/>
          <w:lang w:val="fr-FR"/>
        </w:rPr>
        <w:t xml:space="preserve"> </w:t>
      </w:r>
      <w:proofErr w:type="spellStart"/>
      <w:r w:rsidRPr="00A94C9C">
        <w:rPr>
          <w:b/>
          <w:i/>
          <w:u w:val="single"/>
          <w:lang w:val="fr-FR"/>
        </w:rPr>
        <w:t>Contractului</w:t>
      </w:r>
      <w:proofErr w:type="spellEnd"/>
      <w:r w:rsidRPr="00A94C9C">
        <w:rPr>
          <w:b/>
          <w:i/>
          <w:u w:val="single"/>
          <w:lang w:val="fr-FR"/>
        </w:rPr>
        <w:t>: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Prezentul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372A59" w:rsidRPr="004B22F2" w:rsidRDefault="00372A59" w:rsidP="00372A59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372A59" w:rsidRPr="00A94C9C" w:rsidRDefault="00372A59" w:rsidP="00372A59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b/>
          <w:i/>
          <w:u w:val="single"/>
          <w:lang w:val="fr-FR"/>
        </w:rPr>
        <w:t xml:space="preserve"> 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94C9C">
        <w:rPr>
          <w:shd w:val="clear" w:color="auto" w:fill="FFFFFF"/>
        </w:rPr>
        <w:t xml:space="preserve"> </w:t>
      </w:r>
      <w:r>
        <w:rPr>
          <w:rStyle w:val="ln2tpunct"/>
          <w:lang w:val="fr-FR"/>
        </w:rPr>
        <w:t>care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lastRenderedPageBreak/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372A59" w:rsidRPr="00030C91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372A59" w:rsidRPr="004B22F2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372A59" w:rsidRPr="00DF740F" w:rsidRDefault="00372A59" w:rsidP="00372A59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372A59" w:rsidRPr="00DF740F" w:rsidRDefault="00372A59" w:rsidP="00372A59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372A59" w:rsidRPr="00DF740F" w:rsidRDefault="00372A59" w:rsidP="00372A59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372A59" w:rsidRPr="00DF740F" w:rsidRDefault="00372A59" w:rsidP="00372A59">
      <w:pPr>
        <w:jc w:val="both"/>
        <w:rPr>
          <w:rStyle w:val="ln2ttabel"/>
          <w:lang w:val="fr-FR"/>
        </w:rPr>
      </w:pP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D.G.A.S.P.C. ARGEȘ</w:t>
      </w:r>
      <w:r w:rsidRPr="00DF740F">
        <w:rPr>
          <w:b/>
          <w:i/>
          <w:sz w:val="22"/>
          <w:szCs w:val="22"/>
        </w:rPr>
        <w:t xml:space="preserve">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372A59" w:rsidRPr="00DF740F" w:rsidRDefault="00372A59" w:rsidP="00372A59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</w:t>
      </w:r>
      <w:r>
        <w:rPr>
          <w:b/>
          <w:sz w:val="22"/>
          <w:szCs w:val="22"/>
          <w:lang w:val="fr-FR"/>
        </w:rPr>
        <w:t>TATIANA EFTIME</w:t>
      </w:r>
    </w:p>
    <w:p w:rsidR="00372A59" w:rsidRPr="00DF740F" w:rsidRDefault="00372A59" w:rsidP="00372A59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372A59" w:rsidRPr="00DF740F" w:rsidRDefault="00372A59" w:rsidP="00372A59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DIRECTOR ADJUNCT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ADELA GOGOAȘE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BIROU JURIDIC CONTENCIOS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372A59" w:rsidRPr="003A057E" w:rsidRDefault="00372A59" w:rsidP="00372A59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372A59" w:rsidRPr="00DF740F" w:rsidRDefault="00372A59" w:rsidP="00372A59">
      <w:pPr>
        <w:jc w:val="both"/>
      </w:pPr>
    </w:p>
    <w:p w:rsidR="00372A59" w:rsidRPr="00DF740F" w:rsidRDefault="00372A59" w:rsidP="00372A59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372A59" w:rsidRPr="00DF740F" w:rsidRDefault="00372A59" w:rsidP="00372A59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Carmen Nicolae</w:t>
      </w:r>
    </w:p>
    <w:p w:rsidR="00DF22F8" w:rsidRDefault="00DF22F8"/>
    <w:sectPr w:rsidR="00DF22F8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97034"/>
    <w:multiLevelType w:val="hybridMultilevel"/>
    <w:tmpl w:val="CEC61FC6"/>
    <w:lvl w:ilvl="0" w:tplc="17C8D94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72A59"/>
    <w:rsid w:val="00372A59"/>
    <w:rsid w:val="003B659F"/>
    <w:rsid w:val="00707C2F"/>
    <w:rsid w:val="00C819ED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A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372A59"/>
  </w:style>
  <w:style w:type="character" w:customStyle="1" w:styleId="ln2ttabel">
    <w:name w:val="ln2ttabel"/>
    <w:basedOn w:val="DefaultParagraphFont"/>
    <w:rsid w:val="00372A59"/>
  </w:style>
  <w:style w:type="character" w:customStyle="1" w:styleId="ln2punct1">
    <w:name w:val="ln2punct1"/>
    <w:rsid w:val="00372A59"/>
    <w:rPr>
      <w:b/>
      <w:bCs/>
      <w:color w:val="008F00"/>
    </w:rPr>
  </w:style>
  <w:style w:type="character" w:customStyle="1" w:styleId="ln2tpunct">
    <w:name w:val="ln2tpunct"/>
    <w:basedOn w:val="DefaultParagraphFont"/>
    <w:rsid w:val="00372A59"/>
  </w:style>
  <w:style w:type="character" w:styleId="Strong">
    <w:name w:val="Strong"/>
    <w:uiPriority w:val="22"/>
    <w:qFormat/>
    <w:rsid w:val="00372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1965</Words>
  <Characters>11403</Characters>
  <Application>Microsoft Office Word</Application>
  <DocSecurity>0</DocSecurity>
  <Lines>95</Lines>
  <Paragraphs>26</Paragraphs>
  <ScaleCrop>false</ScaleCrop>
  <Company>Consiliul Judetean Arges</Company>
  <LinksUpToDate>false</LinksUpToDate>
  <CharactersWithSpaces>13342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2024-04-18T06:43:00Z</dcterms:created>
  <dcterms:modified xsi:type="dcterms:W3CDTF">2024-04-18T06:44:00Z</dcterms:modified>
</cp:coreProperties>
</file>